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00000" w:rsidRPr="009A4236" w:rsidRDefault="00417B89">
      <w:pPr>
        <w:jc w:val="center"/>
        <w:rPr>
          <w:rFonts w:asciiTheme="majorEastAsia" w:eastAsiaTheme="majorEastAsia" w:hAnsiTheme="majorEastAsia" w:hint="eastAsia"/>
          <w:b/>
          <w:sz w:val="36"/>
          <w:szCs w:val="36"/>
        </w:rPr>
      </w:pPr>
      <w:r w:rsidRPr="009A4236">
        <w:rPr>
          <w:rFonts w:asciiTheme="majorEastAsia" w:eastAsiaTheme="majorEastAsia" w:hAnsiTheme="majorEastAsia"/>
          <w:b/>
          <w:sz w:val="36"/>
          <w:szCs w:val="36"/>
        </w:rPr>
        <w:fldChar w:fldCharType="begin"/>
      </w:r>
      <w:r w:rsidRPr="009A4236">
        <w:rPr>
          <w:rFonts w:asciiTheme="majorEastAsia" w:eastAsiaTheme="majorEastAsia" w:hAnsiTheme="majorEastAsia"/>
          <w:b/>
          <w:sz w:val="36"/>
          <w:szCs w:val="36"/>
        </w:rPr>
        <w:instrText xml:space="preserve"> eq \o\ad(</w:instrText>
      </w:r>
      <w:r w:rsidRPr="009A4236">
        <w:rPr>
          <w:rFonts w:asciiTheme="majorEastAsia" w:eastAsiaTheme="majorEastAsia" w:hAnsiTheme="majorEastAsia" w:hint="eastAsia"/>
          <w:b/>
          <w:sz w:val="36"/>
          <w:szCs w:val="36"/>
        </w:rPr>
        <w:instrText>賃金控除に関する協定書</w:instrText>
      </w:r>
      <w:r w:rsidRPr="009A4236">
        <w:rPr>
          <w:rFonts w:asciiTheme="majorEastAsia" w:eastAsiaTheme="majorEastAsia" w:hAnsiTheme="majorEastAsia"/>
          <w:b/>
          <w:sz w:val="36"/>
          <w:szCs w:val="36"/>
        </w:rPr>
        <w:instrText>,</w:instrText>
      </w:r>
      <w:r w:rsidRPr="009A4236">
        <w:rPr>
          <w:rFonts w:asciiTheme="majorEastAsia" w:eastAsiaTheme="majorEastAsia" w:hAnsiTheme="majorEastAsia" w:hint="eastAsia"/>
          <w:b/>
          <w:sz w:val="36"/>
          <w:szCs w:val="36"/>
        </w:rPr>
        <w:instrText xml:space="preserve">　　　　　　　　　　　　　　　　　　　</w:instrText>
      </w:r>
      <w:r w:rsidRPr="009A4236">
        <w:rPr>
          <w:rFonts w:asciiTheme="majorEastAsia" w:eastAsiaTheme="majorEastAsia" w:hAnsiTheme="majorEastAsia"/>
          <w:b/>
          <w:sz w:val="36"/>
          <w:szCs w:val="36"/>
        </w:rPr>
        <w:instrText>)</w:instrText>
      </w:r>
      <w:r w:rsidRPr="009A4236">
        <w:rPr>
          <w:rFonts w:asciiTheme="majorEastAsia" w:eastAsiaTheme="majorEastAsia" w:hAnsiTheme="majorEastAsia"/>
          <w:b/>
          <w:sz w:val="36"/>
          <w:szCs w:val="36"/>
        </w:rPr>
        <w:fldChar w:fldCharType="end"/>
      </w:r>
    </w:p>
    <w:bookmarkEnd w:id="0"/>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と</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は労働基準法第２４条第１項但書に基づき賃金控除に関し、下記のとおり協定する。</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p>
    <w:p w:rsidR="00000000" w:rsidRPr="009A4236" w:rsidRDefault="00417B89">
      <w:pPr>
        <w:jc w:val="center"/>
        <w:rPr>
          <w:rFonts w:asciiTheme="majorEastAsia" w:eastAsiaTheme="majorEastAsia" w:hAnsiTheme="majorEastAsia" w:hint="eastAsia"/>
        </w:rPr>
      </w:pPr>
      <w:r w:rsidRPr="009A4236">
        <w:rPr>
          <w:rFonts w:asciiTheme="majorEastAsia" w:eastAsiaTheme="majorEastAsia" w:hAnsiTheme="majorEastAsia" w:hint="eastAsia"/>
        </w:rPr>
        <w:t>記</w:t>
      </w:r>
    </w:p>
    <w:p w:rsidR="00000000" w:rsidRPr="009A4236" w:rsidRDefault="00417B89">
      <w:pPr>
        <w:jc w:val="center"/>
        <w:rPr>
          <w:rFonts w:asciiTheme="majorEastAsia" w:eastAsiaTheme="majorEastAsia" w:hAnsiTheme="majorEastAsia" w:hint="eastAsia"/>
        </w:rPr>
      </w:pPr>
    </w:p>
    <w:p w:rsidR="00000000" w:rsidRPr="009A4236" w:rsidRDefault="00417B89">
      <w:pPr>
        <w:ind w:left="360" w:hanging="360"/>
        <w:rPr>
          <w:rFonts w:asciiTheme="majorEastAsia" w:eastAsiaTheme="majorEastAsia" w:hAnsiTheme="majorEastAsia" w:hint="eastAsia"/>
        </w:rPr>
      </w:pPr>
      <w:r w:rsidRPr="009A4236">
        <w:rPr>
          <w:rFonts w:asciiTheme="majorEastAsia" w:eastAsiaTheme="majorEastAsia" w:hAnsiTheme="majorEastAsia" w:hint="eastAsia"/>
        </w:rPr>
        <w:t>１．</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は、毎月</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日、賃金支払いの際次に掲げるものを控除して支払うことができる。</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(1)</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(2)</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(3)</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(4)</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(5)</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２．この協定は</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年</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月</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日から有効とする。</w:t>
      </w:r>
    </w:p>
    <w:p w:rsidR="00000000" w:rsidRPr="009A4236" w:rsidRDefault="00417B89">
      <w:pPr>
        <w:rPr>
          <w:rFonts w:asciiTheme="majorEastAsia" w:eastAsiaTheme="majorEastAsia" w:hAnsiTheme="majorEastAsia" w:hint="eastAsia"/>
        </w:rPr>
      </w:pPr>
    </w:p>
    <w:p w:rsidR="00000000" w:rsidRPr="009A4236" w:rsidRDefault="00417B89">
      <w:pPr>
        <w:ind w:left="360" w:hanging="360"/>
        <w:rPr>
          <w:rFonts w:asciiTheme="majorEastAsia" w:eastAsiaTheme="majorEastAsia" w:hAnsiTheme="majorEastAsia" w:hint="eastAsia"/>
        </w:rPr>
      </w:pPr>
      <w:r w:rsidRPr="009A4236">
        <w:rPr>
          <w:rFonts w:asciiTheme="majorEastAsia" w:eastAsiaTheme="majorEastAsia" w:hAnsiTheme="majorEastAsia" w:hint="eastAsia"/>
        </w:rPr>
        <w:t>３．この協定は、何れかの当事者が</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日前に文書による破棄の通告をしない限り効力を有するものとする。</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年</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月</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日</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使用者職氏名</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印</w:t>
      </w:r>
    </w:p>
    <w:p w:rsidR="00000000" w:rsidRPr="009A4236" w:rsidRDefault="00417B89">
      <w:pPr>
        <w:rPr>
          <w:rFonts w:asciiTheme="majorEastAsia" w:eastAsiaTheme="majorEastAsia" w:hAnsiTheme="majorEastAsia" w:hint="eastAsia"/>
        </w:rPr>
      </w:pPr>
    </w:p>
    <w:p w:rsidR="00000000" w:rsidRPr="009A4236" w:rsidRDefault="00417B89">
      <w:pPr>
        <w:rPr>
          <w:rFonts w:asciiTheme="majorEastAsia" w:eastAsiaTheme="majorEastAsia" w:hAnsiTheme="majorEastAsia" w:hint="eastAsia"/>
        </w:rPr>
      </w:pPr>
    </w:p>
    <w:p w:rsidR="00417B89" w:rsidRPr="009A4236" w:rsidRDefault="00417B89">
      <w:pPr>
        <w:rPr>
          <w:rFonts w:asciiTheme="majorEastAsia" w:eastAsiaTheme="majorEastAsia" w:hAnsiTheme="majorEastAsia" w:hint="eastAsia"/>
        </w:rPr>
      </w:pP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従業員代表</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 xml:space="preserve">                              </w:t>
      </w:r>
      <w:r w:rsidRPr="009A4236">
        <w:rPr>
          <w:rFonts w:asciiTheme="majorEastAsia" w:eastAsiaTheme="majorEastAsia" w:hAnsiTheme="majorEastAsia" w:hint="eastAsia"/>
        </w:rPr>
        <w:t>印</w:t>
      </w:r>
    </w:p>
    <w:sectPr w:rsidR="00417B89" w:rsidRPr="009A423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36"/>
    <w:rsid w:val="002C7BBD"/>
    <w:rsid w:val="00417B89"/>
    <w:rsid w:val="009A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8E99BB-EFF1-48CA-A98B-4657B99D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賃金控除に関する協定書                   </vt:lpstr>
      <vt:lpstr>賃金控除に関する協定書                   </vt:lpstr>
    </vt:vector>
  </TitlesOfParts>
  <Company>NTTデータ通信株式会社</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賃金控除に関する協定書</dc:title>
  <dc:subject/>
  <dc:creator>労働基準行政情報システム</dc:creator>
  <cp:keywords/>
  <cp:lastModifiedBy>英哲 高山</cp:lastModifiedBy>
  <cp:revision>2</cp:revision>
  <cp:lastPrinted>2002-01-28T06:07:00Z</cp:lastPrinted>
  <dcterms:created xsi:type="dcterms:W3CDTF">2018-04-05T09:03:00Z</dcterms:created>
  <dcterms:modified xsi:type="dcterms:W3CDTF">2018-04-05T09:03:00Z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808238178</vt:i4>
  </property>
  <property fmtid="{D5CDD505-2E9C-101B-9397-08002B2CF9AE}" pid="3" name="_EmailSubject">
    <vt:lpwstr>データの送付です</vt:lpwstr>
  </property>
  <property fmtid="{D5CDD505-2E9C-101B-9397-08002B2CF9AE}" pid="4" name="_AuthorEmail">
    <vt:lpwstr>miyamoto@roudoukyoku.go.jp</vt:lpwstr>
  </property>
  <property fmtid="{D5CDD505-2E9C-101B-9397-08002B2CF9AE}" pid="5" name="_AuthorEmailDisplayName">
    <vt:lpwstr>宮本吉雄</vt:lpwstr>
  </property>
  <property fmtid="{D5CDD505-2E9C-101B-9397-08002B2CF9AE}" pid="6" name="_ReviewingToolsShownOnce">
    <vt:lpwstr/>
  </property>
</Properties>
</file>